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5AF" w:rsidRPr="00931E57" w:rsidRDefault="00AE65AF" w:rsidP="00AE65AF">
      <w:pPr>
        <w:spacing w:after="0" w:line="240" w:lineRule="auto"/>
        <w:jc w:val="center"/>
        <w:rPr>
          <w:b/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План мероприятий («дорожная карта») по внедрению практики.</w:t>
      </w:r>
    </w:p>
    <w:p w:rsidR="00AE65AF" w:rsidRPr="00931E57" w:rsidRDefault="00AE65AF" w:rsidP="00AE65AF">
      <w:pPr>
        <w:spacing w:after="0" w:line="240" w:lineRule="auto"/>
        <w:rPr>
          <w:color w:val="000000"/>
          <w:sz w:val="27"/>
          <w:szCs w:val="27"/>
        </w:rPr>
      </w:pPr>
    </w:p>
    <w:p w:rsidR="00AE65AF" w:rsidRPr="00931E57" w:rsidRDefault="00AE65AF" w:rsidP="00AE65AF">
      <w:pPr>
        <w:spacing w:after="0" w:line="240" w:lineRule="auto"/>
        <w:ind w:firstLine="708"/>
        <w:jc w:val="both"/>
        <w:rPr>
          <w:b/>
          <w:i/>
          <w:color w:val="000000"/>
          <w:sz w:val="27"/>
          <w:szCs w:val="27"/>
        </w:rPr>
      </w:pPr>
    </w:p>
    <w:p w:rsidR="00AE65AF" w:rsidRPr="00931E57" w:rsidRDefault="00AE65AF" w:rsidP="00AE65AF">
      <w:pPr>
        <w:spacing w:after="0" w:line="240" w:lineRule="auto"/>
        <w:ind w:firstLine="708"/>
        <w:jc w:val="both"/>
        <w:rPr>
          <w:b/>
          <w:i/>
          <w:color w:val="000000"/>
          <w:sz w:val="27"/>
          <w:szCs w:val="27"/>
        </w:rPr>
      </w:pPr>
      <w:r w:rsidRPr="00931E57">
        <w:rPr>
          <w:b/>
          <w:i/>
          <w:color w:val="000000"/>
          <w:sz w:val="27"/>
          <w:szCs w:val="27"/>
        </w:rPr>
        <w:t xml:space="preserve">По направлению № 1 - </w:t>
      </w:r>
      <w:proofErr w:type="spellStart"/>
      <w:r w:rsidRPr="00931E57">
        <w:rPr>
          <w:b/>
          <w:i/>
          <w:color w:val="000000"/>
          <w:sz w:val="27"/>
          <w:szCs w:val="27"/>
        </w:rPr>
        <w:t>Онлайн</w:t>
      </w:r>
      <w:proofErr w:type="spellEnd"/>
      <w:r w:rsidRPr="00931E57">
        <w:rPr>
          <w:b/>
          <w:i/>
          <w:color w:val="000000"/>
          <w:sz w:val="27"/>
          <w:szCs w:val="27"/>
        </w:rPr>
        <w:t xml:space="preserve"> контроль объявленных закупок на предмет запретов, ограничений и условий допуска иностранных товаров:</w:t>
      </w:r>
    </w:p>
    <w:p w:rsidR="00AE65AF" w:rsidRPr="00931E57" w:rsidRDefault="00AE65AF" w:rsidP="00AE65AF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4799"/>
        <w:gridCol w:w="2101"/>
        <w:gridCol w:w="2169"/>
      </w:tblGrid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Срок реализации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Определение должностного лица министерства экономического развития Саратовского области, ответственного за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онлайн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контроль объявленных закупок.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Министерство экономического развития Саратовской области (далее – 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январь 2015 года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Мониторинг размещенных в единой информационной системе извещений и документаций о закупках на предмет соблюдения нормативных правовых актов о национальном режиме в сфере закупок: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t xml:space="preserve">Постановления Правительства РФ: 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t>-от 14.07.2014 N 656 «Об установлении запрета на допуск отдельных видов товаров машиностроения, происходящих из иностранных государств, для целей осуществления закупок для обеспечения государственных и муниципальных нужд»,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06FA0">
              <w:rPr>
                <w:color w:val="000000"/>
                <w:sz w:val="20"/>
                <w:szCs w:val="20"/>
                <w:lang w:eastAsia="ru-RU"/>
              </w:rPr>
              <w:t>-от 11.08.2014 N 791 «Об установлении запрета на допуск товаров легкой промышленности, происходящих из иностранных государств, и (или) услуг по прокату таких товаров в целях осуществления закупок для обеспечения федеральных нужд, нужд субъектов Российской Федерации и муниципальных нужд»,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t>-от 05.02.2015 N 102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нужд»,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t>-от 16.11.2015 N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нужд»,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t>-от 30.11.2015</w:t>
            </w:r>
            <w:r w:rsidRPr="00706FA0">
              <w:rPr>
                <w:rFonts w:eastAsia="+mn-ea"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706FA0">
              <w:rPr>
                <w:bCs/>
                <w:color w:val="000000"/>
                <w:sz w:val="20"/>
                <w:szCs w:val="20"/>
              </w:rPr>
              <w:t xml:space="preserve">N 1289  </w:t>
            </w: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t>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нужд»,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06FA0">
              <w:rPr>
                <w:color w:val="000000"/>
                <w:sz w:val="20"/>
                <w:szCs w:val="20"/>
              </w:rPr>
              <w:t>-от 29.12.2015 N 1457 «О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запрещено»,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lastRenderedPageBreak/>
              <w:t>-от 22.08.2016</w:t>
            </w:r>
            <w:r w:rsidRPr="00706FA0">
              <w:rPr>
                <w:rFonts w:eastAsia="+mn-ea"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706FA0">
              <w:rPr>
                <w:bCs/>
                <w:color w:val="000000"/>
                <w:sz w:val="20"/>
                <w:szCs w:val="20"/>
              </w:rPr>
              <w:t>N 832 «</w:t>
            </w: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t>Об ограничениях допуска отдельных видов пищевых продуктов, происходящих из иностранных государств, для целей осуществления закупок для обеспечения государственных и муниципальных нужд»,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706FA0">
              <w:rPr>
                <w:bCs/>
                <w:color w:val="000000"/>
                <w:sz w:val="20"/>
                <w:szCs w:val="20"/>
                <w:lang w:eastAsia="ru-RU"/>
              </w:rPr>
              <w:t>-от 26.09.2016 N 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нужд»;</w:t>
            </w:r>
          </w:p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0"/>
                <w:szCs w:val="20"/>
                <w:lang w:eastAsia="ru-RU"/>
              </w:rPr>
              <w:t>Приказа Минэкономразвития России от 25.03.2014 N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ответственное лицо 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ежедневно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Подготовка и направление заказчикам, уполномоченному учреждению уведомлений об оперативном устранении нарушений.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ответственное лицо 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Оперативно, по мере выявления нарушений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Устранение выявленных нарушений путем: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1) внесения изменений в извещение, документацию о закупках,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2) отмены определения поставщика (исполнителя, подрядчика).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Заказчик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Уполномоченное учреждение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В сроки установленные законодательством о контрактной системе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Проверка фактического устранения нарушений. Фиксация даты и способа устранения нарушений. Обобщение результатов контроля.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706FA0">
              <w:rPr>
                <w:color w:val="000000"/>
                <w:sz w:val="24"/>
                <w:szCs w:val="24"/>
              </w:rPr>
              <w:t>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тветственное лицо МЭР СО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Ежедневно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При отказе от устранения нарушений – передача информации о выявленных нарушениях для инициирования внеплановой проверки по основаниям, предусмотренным п.2 ч. 15 ст. 99 Закона, наказание виновных лиц.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Выявление заказчиков, систематически допускающих нарушения, передача информации для учета при формировании плана проверок соблюдения </w:t>
            </w:r>
            <w:r w:rsidRPr="00706FA0">
              <w:rPr>
                <w:color w:val="000000"/>
                <w:spacing w:val="-4"/>
                <w:sz w:val="24"/>
                <w:szCs w:val="24"/>
              </w:rPr>
              <w:t>законодательства о контрактной системе на основании п.п. «а» п. 2 ч. 3 ст.99 Закона.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ответственное лицо 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Ежемесячно</w:t>
            </w:r>
          </w:p>
        </w:tc>
      </w:tr>
    </w:tbl>
    <w:p w:rsidR="00AE65AF" w:rsidRPr="009D6B00" w:rsidRDefault="00AE65AF" w:rsidP="00AE65AF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</w:p>
    <w:p w:rsidR="00AE65AF" w:rsidRPr="009D6B00" w:rsidRDefault="00AE65AF" w:rsidP="00AE65AF">
      <w:pPr>
        <w:spacing w:after="0" w:line="240" w:lineRule="auto"/>
        <w:ind w:firstLine="708"/>
        <w:jc w:val="both"/>
        <w:rPr>
          <w:b/>
          <w:i/>
          <w:color w:val="000000"/>
          <w:sz w:val="27"/>
          <w:szCs w:val="27"/>
        </w:rPr>
      </w:pPr>
    </w:p>
    <w:p w:rsidR="00AE65AF" w:rsidRPr="009D6B00" w:rsidRDefault="00AE65AF" w:rsidP="00AE65AF">
      <w:pPr>
        <w:spacing w:after="0" w:line="240" w:lineRule="auto"/>
        <w:ind w:firstLine="708"/>
        <w:jc w:val="both"/>
        <w:rPr>
          <w:b/>
          <w:i/>
          <w:color w:val="000000"/>
          <w:sz w:val="27"/>
          <w:szCs w:val="27"/>
        </w:rPr>
      </w:pPr>
    </w:p>
    <w:p w:rsidR="00AE65AF" w:rsidRPr="0088605F" w:rsidRDefault="00AE65AF" w:rsidP="00AE65AF">
      <w:pPr>
        <w:rPr>
          <w:b/>
          <w:i/>
          <w:color w:val="000000"/>
          <w:sz w:val="27"/>
          <w:szCs w:val="27"/>
        </w:rPr>
      </w:pPr>
      <w:r w:rsidRPr="009D6B00">
        <w:rPr>
          <w:b/>
          <w:i/>
          <w:color w:val="000000"/>
          <w:sz w:val="27"/>
          <w:szCs w:val="27"/>
        </w:rPr>
        <w:br w:type="page"/>
      </w:r>
      <w:r w:rsidRPr="0088605F">
        <w:rPr>
          <w:b/>
          <w:i/>
          <w:color w:val="000000"/>
          <w:sz w:val="27"/>
          <w:szCs w:val="27"/>
        </w:rPr>
        <w:t>По направлению № 2 – выявление и устранение препятствий по участию в закупках производителей, осуществляющих деятельность на территории Саратовской области: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"/>
        <w:gridCol w:w="4900"/>
        <w:gridCol w:w="2084"/>
        <w:gridCol w:w="2088"/>
      </w:tblGrid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Срок реализации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Проведение рабочих встреч, круглых столов с производителями (переработчиками) продуктов питания в целях выявления факторов, препятствующих участию в процедурах закупок для государственных и муниципальных нужд.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, Минсельхоз СО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Ежеквартально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Организация бесплатных обучающих и информационных мероприятий для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сельхозтоваропроизводителей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области по основным вопросам участия в закупках, заключения и исполнения государственных и муниципальных контрактов (во взаимодействии с администрациями муниципальных районов области).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, Минсельхоз СО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Ежеквартально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Разработка методических рекомендаций, направленных на устранение препятствий участию  производителей (переработчиков) в закупках продуктов питания.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66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Разработка методических рекомендаций, направленных на повышение эффективности организации совместных торгов на закупку продуктов питания для нужд учреждений социальной сферы Саратовской области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Доведение методических рекомендаций для использования в работе до государственных и муниципальных заказчиков, ГКУ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 xml:space="preserve"> «Государственное агентство по централизации закупок».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Мониторинг эффективности применения методических рекомендаций.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 xml:space="preserve">, 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органы исполнительной власти Саратовской области 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ежемесячно</w:t>
            </w:r>
          </w:p>
        </w:tc>
      </w:tr>
    </w:tbl>
    <w:p w:rsidR="00AE65AF" w:rsidRPr="004E2181" w:rsidRDefault="00AE65AF" w:rsidP="00AE65AF">
      <w:pPr>
        <w:spacing w:after="0" w:line="240" w:lineRule="auto"/>
        <w:jc w:val="both"/>
        <w:rPr>
          <w:color w:val="000000"/>
          <w:sz w:val="27"/>
          <w:szCs w:val="27"/>
          <w:highlight w:val="green"/>
        </w:rPr>
      </w:pPr>
    </w:p>
    <w:p w:rsidR="00AE65AF" w:rsidRPr="004E2181" w:rsidRDefault="00AE65AF" w:rsidP="00AE65AF">
      <w:pPr>
        <w:spacing w:after="0" w:line="240" w:lineRule="auto"/>
        <w:ind w:firstLine="708"/>
        <w:jc w:val="both"/>
        <w:rPr>
          <w:color w:val="000000"/>
          <w:sz w:val="27"/>
          <w:szCs w:val="27"/>
          <w:highlight w:val="green"/>
        </w:rPr>
      </w:pPr>
    </w:p>
    <w:p w:rsidR="00AE65AF" w:rsidRPr="004E2181" w:rsidRDefault="00AE65AF" w:rsidP="00AE65AF">
      <w:pPr>
        <w:spacing w:after="0" w:line="240" w:lineRule="auto"/>
        <w:jc w:val="both"/>
        <w:rPr>
          <w:b/>
          <w:i/>
          <w:color w:val="000000"/>
          <w:sz w:val="27"/>
          <w:szCs w:val="27"/>
          <w:highlight w:val="green"/>
        </w:rPr>
      </w:pPr>
    </w:p>
    <w:p w:rsidR="00AE65AF" w:rsidRPr="004E2181" w:rsidRDefault="00AE65AF" w:rsidP="00AE65AF">
      <w:pPr>
        <w:spacing w:after="0" w:line="240" w:lineRule="auto"/>
        <w:jc w:val="both"/>
        <w:rPr>
          <w:b/>
          <w:i/>
          <w:color w:val="000000"/>
          <w:sz w:val="27"/>
          <w:szCs w:val="27"/>
          <w:highlight w:val="green"/>
        </w:rPr>
      </w:pPr>
    </w:p>
    <w:p w:rsidR="00AE65AF" w:rsidRPr="004E2181" w:rsidRDefault="00AE65AF" w:rsidP="00AE65AF">
      <w:pPr>
        <w:rPr>
          <w:b/>
          <w:i/>
          <w:color w:val="000000"/>
          <w:sz w:val="27"/>
          <w:szCs w:val="27"/>
          <w:highlight w:val="green"/>
        </w:rPr>
      </w:pPr>
      <w:r w:rsidRPr="004E2181">
        <w:rPr>
          <w:b/>
          <w:i/>
          <w:color w:val="000000"/>
          <w:sz w:val="27"/>
          <w:szCs w:val="27"/>
          <w:highlight w:val="green"/>
        </w:rPr>
        <w:br w:type="page"/>
      </w:r>
    </w:p>
    <w:p w:rsidR="00AE65AF" w:rsidRPr="00AF36D5" w:rsidRDefault="00AE65AF" w:rsidP="00AE65AF">
      <w:pPr>
        <w:spacing w:after="0" w:line="240" w:lineRule="auto"/>
        <w:ind w:firstLine="708"/>
        <w:jc w:val="both"/>
        <w:rPr>
          <w:b/>
          <w:i/>
          <w:color w:val="000000"/>
          <w:sz w:val="27"/>
          <w:szCs w:val="27"/>
        </w:rPr>
      </w:pPr>
      <w:r w:rsidRPr="00AF36D5">
        <w:rPr>
          <w:b/>
          <w:i/>
          <w:color w:val="000000"/>
          <w:sz w:val="27"/>
          <w:szCs w:val="27"/>
        </w:rPr>
        <w:t xml:space="preserve">По направлению № 3 – создание и развитие </w:t>
      </w:r>
      <w:proofErr w:type="gramStart"/>
      <w:r w:rsidRPr="00AF36D5">
        <w:rPr>
          <w:b/>
          <w:i/>
          <w:color w:val="000000"/>
          <w:sz w:val="27"/>
          <w:szCs w:val="27"/>
        </w:rPr>
        <w:t>электронной</w:t>
      </w:r>
      <w:proofErr w:type="gramEnd"/>
      <w:r w:rsidRPr="00AF36D5">
        <w:rPr>
          <w:b/>
          <w:i/>
          <w:color w:val="000000"/>
          <w:sz w:val="27"/>
          <w:szCs w:val="27"/>
        </w:rPr>
        <w:t xml:space="preserve"> </w:t>
      </w:r>
      <w:proofErr w:type="spellStart"/>
      <w:r w:rsidRPr="00AF36D5">
        <w:rPr>
          <w:b/>
          <w:i/>
          <w:color w:val="000000"/>
          <w:sz w:val="27"/>
          <w:szCs w:val="27"/>
        </w:rPr>
        <w:t>агроплощадки</w:t>
      </w:r>
      <w:proofErr w:type="spellEnd"/>
      <w:r w:rsidRPr="00AF36D5">
        <w:rPr>
          <w:b/>
          <w:i/>
          <w:color w:val="000000"/>
          <w:sz w:val="27"/>
          <w:szCs w:val="27"/>
        </w:rPr>
        <w:t xml:space="preserve"> «</w:t>
      </w:r>
      <w:proofErr w:type="spellStart"/>
      <w:r w:rsidRPr="00AF36D5">
        <w:rPr>
          <w:b/>
          <w:i/>
          <w:color w:val="000000"/>
          <w:sz w:val="27"/>
          <w:szCs w:val="27"/>
        </w:rPr>
        <w:t>Саратовагро</w:t>
      </w:r>
      <w:proofErr w:type="spellEnd"/>
      <w:r w:rsidRPr="00AF36D5">
        <w:rPr>
          <w:b/>
          <w:i/>
          <w:color w:val="000000"/>
          <w:sz w:val="27"/>
          <w:szCs w:val="27"/>
        </w:rPr>
        <w:t>»:</w:t>
      </w:r>
    </w:p>
    <w:p w:rsidR="00AE65AF" w:rsidRPr="00AF36D5" w:rsidRDefault="00AE65AF" w:rsidP="00AE65AF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4872"/>
        <w:gridCol w:w="2116"/>
        <w:gridCol w:w="2081"/>
      </w:tblGrid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06FA0">
              <w:rPr>
                <w:b/>
                <w:color w:val="000000"/>
                <w:sz w:val="24"/>
                <w:szCs w:val="24"/>
              </w:rPr>
              <w:t>Срок реализации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624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Подготовка к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пилотному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внедрению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»:</w:t>
            </w:r>
          </w:p>
          <w:p w:rsidR="00AE65AF" w:rsidRPr="00706FA0" w:rsidRDefault="00AE65AF" w:rsidP="005E0E9B">
            <w:pPr>
              <w:spacing w:after="0" w:line="240" w:lineRule="auto"/>
              <w:ind w:firstLine="624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1) Определение зоны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пилотного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внедрения проекта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(4 крупных района области, имеющих общие границы и на территории которых сосредоточено основное производство продуктов питания и расположено значительное количество государственных учреждений, осуществляющих закупки продуктов питания).</w:t>
            </w:r>
          </w:p>
          <w:p w:rsidR="00AE65AF" w:rsidRPr="00706FA0" w:rsidRDefault="00AE65AF" w:rsidP="005E0E9B">
            <w:pPr>
              <w:spacing w:after="0" w:line="240" w:lineRule="auto"/>
              <w:ind w:firstLine="624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2) Формирование списка государственных учреждений – заказчиков и производителей (переработчиков) продуктов питания, расположенных в зоне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пилотного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внедрения проекта.</w:t>
            </w:r>
          </w:p>
          <w:p w:rsidR="00AE65AF" w:rsidRPr="00706FA0" w:rsidRDefault="00AE65AF" w:rsidP="005E0E9B">
            <w:pPr>
              <w:spacing w:after="0" w:line="240" w:lineRule="auto"/>
              <w:ind w:firstLine="624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3) Анализ номенклатуры производимых и закупаемых продуктов питания в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пилотной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зоне.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, Минсельхоз СО,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Министерство здравоохранения Саратовской области,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Министерство социального развития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Саратовской области,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Министерство образования Саратовской области,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(далее также  министерства социального блока)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Март 2015 г.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706FA0">
              <w:rPr>
                <w:color w:val="000000"/>
                <w:sz w:val="24"/>
                <w:szCs w:val="24"/>
              </w:rPr>
              <w:t>Пилотное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внедрение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»: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1) Регистрация пользователей (получение логина и пароля для доступа в систему).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2) Обучение производителей работе с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с внесением первых товарных предложений.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3) Обучение заказчиков работе с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», с направлением производителям первых предложений о закупках продуктов питания средствами системы.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4) Осуществление закупок продуктов питания с использованием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в течение 3 месяцев (апрель-июнь 2015 г.) с постоянной поддержкой со стороны министерства экономического развития Саратовской области, министерства сельского хозяйства Саратовской области и разработчика электронного ресурса.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5) Корректировка функционала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» с учетом итогов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пилотного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внедрения. 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6) Доработка и размещение на главной странице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инструкций пользователей для производителей и для заказчиков.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, Минсельхоз СО, министерства социального блока,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во взаимодействии с разработчиком электронного ресурса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Март-июнь 2015 г.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Подведение итогов внедрения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пилотного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проекта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 Подготовка проекта поручения Губернатора Саратовской области о внедрении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в промышленную эксплуатацию.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, Минсельхоз СО, министерства социального блока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Июнь 2015 г.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Подготовка к внедрению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в промышленную эксплуатацию: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1) Проведение обучающих мероприятий для производителей (переработчиков) продуктов питания по регистрации и использованию электронного ресурса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». 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2) Регистрация и обучение в качестве пользователей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государственных учреждений.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Разъяснение порядка использования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при осуществлении закупок малого объема у единственного поставщика.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3) Определение и доведение до сведения заказчиков порядка анализа цен на поставку продуктов питания с использованием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в части их соответствия средним потребительским ценам по Саратовской области.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4) Обеспечение регистрации и обучения в качестве пользователей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муниципальных образовательных учреждений.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 xml:space="preserve">, Минсельхоз СО, во взаимодействии с  разработчиком электронного ресурса 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министерства социального блока во взаимодействии с  разработчиком электронного ресурса 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контрольно-аналитический комитет Саратовской области во взаимодействии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 xml:space="preserve"> МЭР СО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, Министерство образования области,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администрации муниципальных районов,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во взаимодействии с  разработчиком электронного ресурса 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Июнь 2015 г.,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еженедельно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Июнь 2015 г.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Июнь 2015 г.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Август-сентябрь 2015 г.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Ввод в промышленную эксплуатацию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»: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1) для всех государственных заказчиков области,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2) для всех муниципальных заказчиков области.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 xml:space="preserve">, Минсельхоз СО, министерства социального блока, 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совместно с администрациями муниципальных районов</w:t>
            </w: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 июля 2015 г.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15 сентября 2015 г.</w:t>
            </w:r>
          </w:p>
        </w:tc>
      </w:tr>
      <w:tr w:rsidR="00AE65AF" w:rsidRPr="00706FA0" w:rsidTr="005E0E9B">
        <w:tc>
          <w:tcPr>
            <w:tcW w:w="510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335" w:type="dxa"/>
          </w:tcPr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Общий контроль хода реализации проекта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», ежемесячное подведение итогов по количеству и номенклатуре заключенных договоров.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Контроль своевременности оплаты по договорам, заключенным с использованием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(совместно с министерством финансов Саратовской области)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Мониторинг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» на предмет постоянного наличия товарных предложений, 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непревышения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 xml:space="preserve"> цен производителей по отношению к средним потребительским ценам по Саратовской области.</w:t>
            </w:r>
          </w:p>
          <w:p w:rsidR="00AE65AF" w:rsidRPr="00706FA0" w:rsidRDefault="00AE65AF" w:rsidP="005E0E9B">
            <w:pPr>
              <w:spacing w:after="0" w:line="240" w:lineRule="auto"/>
              <w:ind w:firstLine="708"/>
              <w:jc w:val="both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Разработка предложений по дальнейшим доработкам функционала «</w:t>
            </w:r>
            <w:proofErr w:type="spellStart"/>
            <w:r w:rsidRPr="00706FA0">
              <w:rPr>
                <w:color w:val="000000"/>
                <w:sz w:val="24"/>
                <w:szCs w:val="24"/>
              </w:rPr>
              <w:t>Саратовагро</w:t>
            </w:r>
            <w:proofErr w:type="spellEnd"/>
            <w:r w:rsidRPr="00706FA0">
              <w:rPr>
                <w:color w:val="000000"/>
                <w:sz w:val="24"/>
                <w:szCs w:val="24"/>
              </w:rPr>
              <w:t>» в целях повышения эффективности использования электронного ресурса.</w:t>
            </w:r>
          </w:p>
        </w:tc>
        <w:tc>
          <w:tcPr>
            <w:tcW w:w="2124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>,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министерства социального блока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 xml:space="preserve">МЭР </w:t>
            </w:r>
            <w:proofErr w:type="gramStart"/>
            <w:r w:rsidRPr="00706FA0">
              <w:rPr>
                <w:color w:val="000000"/>
                <w:sz w:val="24"/>
                <w:szCs w:val="24"/>
              </w:rPr>
              <w:t>СО</w:t>
            </w:r>
            <w:proofErr w:type="gramEnd"/>
            <w:r w:rsidRPr="00706FA0">
              <w:rPr>
                <w:color w:val="000000"/>
                <w:sz w:val="24"/>
                <w:szCs w:val="24"/>
              </w:rPr>
              <w:t xml:space="preserve">, Минсельхоз СО во взаимодействии с  разработчиком электронного ресурса 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</w:tcPr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С июля 2015 г. постоянно</w:t>
            </w: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E65AF" w:rsidRPr="00706FA0" w:rsidRDefault="00AE65AF" w:rsidP="005E0E9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06FA0">
              <w:rPr>
                <w:color w:val="000000"/>
                <w:sz w:val="24"/>
                <w:szCs w:val="24"/>
              </w:rPr>
              <w:t>С июля 2015 г. постоянно</w:t>
            </w:r>
          </w:p>
        </w:tc>
      </w:tr>
    </w:tbl>
    <w:p w:rsidR="00AE65AF" w:rsidRPr="00931E57" w:rsidRDefault="00AE65AF" w:rsidP="00AE65AF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</w:p>
    <w:p w:rsidR="007113AB" w:rsidRDefault="007113AB" w:rsidP="00AE65AF"/>
    <w:sectPr w:rsidR="007113AB" w:rsidSect="00711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E65AF"/>
    <w:rsid w:val="007113AB"/>
    <w:rsid w:val="00AE6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5AF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1519</Words>
  <Characters>8660</Characters>
  <Application>Microsoft Office Word</Application>
  <DocSecurity>0</DocSecurity>
  <Lines>72</Lines>
  <Paragraphs>20</Paragraphs>
  <ScaleCrop>false</ScaleCrop>
  <Company/>
  <LinksUpToDate>false</LinksUpToDate>
  <CharactersWithSpaces>10159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lnikiforova</dc:creator>
  <cp:lastModifiedBy>lnikiforova</cp:lastModifiedBy>
  <cp:revision>1</cp:revision>
  <dcterms:created xsi:type="dcterms:W3CDTF">2016-12-27T10:50:00Z</dcterms:created>
  <dcterms:modified xsi:type="dcterms:W3CDTF">2016-12-27T10:52:00Z</dcterms:modified>
</cp:coreProperties>
</file>